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3F" w:rsidRPr="002B753F" w:rsidRDefault="002B753F" w:rsidP="002B753F">
      <w:pPr>
        <w:spacing w:before="0" w:beforeAutospacing="0" w:after="12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B753F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№</w:t>
      </w:r>
      <w:r w:rsidR="00FB01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8</w:t>
      </w:r>
    </w:p>
    <w:p w:rsidR="006D051E" w:rsidRPr="006D051E" w:rsidRDefault="006D051E" w:rsidP="006D051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D051E">
        <w:rPr>
          <w:rFonts w:ascii="Times New Roman" w:hAnsi="Times New Roman" w:cs="Times New Roman"/>
          <w:sz w:val="24"/>
          <w:szCs w:val="24"/>
          <w:lang w:val="ru-RU"/>
        </w:rPr>
        <w:t>к учетной политике утвержденной</w:t>
      </w:r>
    </w:p>
    <w:p w:rsidR="006D051E" w:rsidRPr="006D051E" w:rsidRDefault="006D051E" w:rsidP="006D051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D051E">
        <w:rPr>
          <w:rFonts w:ascii="Times New Roman" w:hAnsi="Times New Roman" w:cs="Times New Roman"/>
          <w:sz w:val="24"/>
          <w:szCs w:val="24"/>
          <w:lang w:val="ru-RU"/>
        </w:rPr>
        <w:t>Постановлением администрации Чупинского</w:t>
      </w:r>
    </w:p>
    <w:p w:rsidR="006D051E" w:rsidRPr="006D051E" w:rsidRDefault="006D051E" w:rsidP="006D051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D051E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от 06.10.2025 г. №42</w:t>
      </w:r>
    </w:p>
    <w:p w:rsidR="002B753F" w:rsidRPr="002B753F" w:rsidRDefault="002B753F" w:rsidP="002B753F">
      <w:pPr>
        <w:spacing w:before="0" w:beforeAutospacing="0" w:after="12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B5B0E" w:rsidRPr="002B753F" w:rsidRDefault="00F64BD9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B753F">
        <w:rPr>
          <w:rFonts w:hAnsi="Times New Roman" w:cs="Times New Roman"/>
          <w:b/>
          <w:color w:val="000000"/>
          <w:sz w:val="28"/>
          <w:szCs w:val="28"/>
          <w:lang w:val="ru-RU"/>
        </w:rPr>
        <w:t>Порядок принятия бюджетных обязательств</w:t>
      </w:r>
    </w:p>
    <w:p w:rsidR="009B5B0E" w:rsidRPr="00F64BD9" w:rsidRDefault="00F64BD9" w:rsidP="002B7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1. Бюджетные обязательства (принятые, принимаемые, отложенные) принимаются к учету в пределах доведенных лимитов бюджетных обязательств (ЛБО).</w:t>
      </w:r>
    </w:p>
    <w:p w:rsidR="009B5B0E" w:rsidRPr="00F64BD9" w:rsidRDefault="002B753F" w:rsidP="002B7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64BD9" w:rsidRPr="00F64BD9">
        <w:rPr>
          <w:rFonts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9B5B0E" w:rsidRPr="00F64BD9" w:rsidRDefault="002B753F" w:rsidP="002B7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64BD9" w:rsidRPr="00F64BD9">
        <w:rPr>
          <w:rFonts w:hAnsi="Times New Roman" w:cs="Times New Roman"/>
          <w:color w:val="000000"/>
          <w:sz w:val="24"/>
          <w:szCs w:val="24"/>
          <w:lang w:val="ru-RU"/>
        </w:rPr>
        <w:t>К отложенным бюджетным обязательствам текущего финансового года относятся обязательства по созданным резервам предстоящих расходов</w:t>
      </w:r>
      <w:r w:rsidR="00F64BD9">
        <w:rPr>
          <w:rFonts w:hAnsi="Times New Roman" w:cs="Times New Roman"/>
          <w:color w:val="000000"/>
          <w:sz w:val="24"/>
          <w:szCs w:val="24"/>
        </w:rPr>
        <w:t> </w:t>
      </w:r>
      <w:r w:rsidR="00F64BD9" w:rsidRPr="00F64BD9">
        <w:rPr>
          <w:rFonts w:hAnsi="Times New Roman" w:cs="Times New Roman"/>
          <w:color w:val="000000"/>
          <w:sz w:val="24"/>
          <w:szCs w:val="24"/>
          <w:lang w:val="ru-RU"/>
        </w:rPr>
        <w:t>(на оплату отпусков, по претензионным требованиям и искам, на ремонт основных средств и т. д.).</w:t>
      </w:r>
    </w:p>
    <w:p w:rsidR="009B5B0E" w:rsidRPr="00F64BD9" w:rsidRDefault="00F64BD9" w:rsidP="002B75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2. Принятие к учету принимаемых обязательств осуществляется на основании:</w:t>
      </w:r>
    </w:p>
    <w:p w:rsidR="009B5B0E" w:rsidRPr="00F64BD9" w:rsidRDefault="00F64B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извещения об осуществлении закупки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с даты размещения в ЕИС в сфере закупок;</w:t>
      </w:r>
    </w:p>
    <w:p w:rsidR="009B5B0E" w:rsidRPr="00F64BD9" w:rsidRDefault="00F64BD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определении поставщика (подрядчика, исполнителя).</w:t>
      </w:r>
    </w:p>
    <w:p w:rsidR="009B5B0E" w:rsidRPr="00F64BD9" w:rsidRDefault="002B753F" w:rsidP="002B7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64BD9" w:rsidRPr="00F64BD9">
        <w:rPr>
          <w:rFonts w:hAnsi="Times New Roman" w:cs="Times New Roman"/>
          <w:color w:val="000000"/>
          <w:sz w:val="24"/>
          <w:szCs w:val="24"/>
          <w:lang w:val="ru-RU"/>
        </w:rPr>
        <w:t>Суммы ранее принятых бюджетных обязательств подлежат корректировке:</w:t>
      </w:r>
    </w:p>
    <w:p w:rsidR="009B5B0E" w:rsidRPr="00F64BD9" w:rsidRDefault="00F64B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договоров (государственных контрактов),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при изменении сумм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договоров (государственных контрактов) на дату принятия такого изменения на основании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(государственному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контракту) либо иных документов, изменяющих сумму договора (государственного контракта);</w:t>
      </w:r>
    </w:p>
    <w:p w:rsidR="009B5B0E" w:rsidRPr="00F64BD9" w:rsidRDefault="00F64B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подлежит изменению на точную сумму, предъявленную по такому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договору (государственному контракту);</w:t>
      </w:r>
    </w:p>
    <w:p w:rsidR="009B5B0E" w:rsidRPr="00F64BD9" w:rsidRDefault="00F64B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лимитов, – на сумму отозванных лимитов бюджетных обязательств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ЛБО) на основании расходного расписания, на сумму неиспользованных ЛБО на основании отчета о состоянии лицевого счета ПБС;</w:t>
      </w:r>
    </w:p>
    <w:p w:rsidR="009B5B0E" w:rsidRPr="00F64BD9" w:rsidRDefault="00F64B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бюджетным обязательствам, принятым по заявлению на выдачу под отчет денежных средств, – подлежит изменению в сумме утвержденного авансового отчета;</w:t>
      </w:r>
    </w:p>
    <w:p w:rsidR="009B5B0E" w:rsidRPr="00F64BD9" w:rsidRDefault="00F64BD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 на уплату налогов и сборов, за исключением НДФЛ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обязательных страховых взносов,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на основании налоговых деклараций.</w:t>
      </w:r>
    </w:p>
    <w:p w:rsidR="009B5B0E" w:rsidRPr="00F64BD9" w:rsidRDefault="00F64BD9" w:rsidP="002B7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3. Денежные обязательства отражаются в учете не ранее принятия бюджетных обязательств. Денежное обязательство принимается к учету в сумме документа, подтверждающего его возникновение.</w:t>
      </w:r>
    </w:p>
    <w:p w:rsidR="009B5B0E" w:rsidRPr="00F64BD9" w:rsidRDefault="00F64BD9" w:rsidP="002B7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4. Принятые обязательства отражаются в журнале регистрации обязательств (ф. 0504064).</w:t>
      </w:r>
    </w:p>
    <w:p w:rsidR="009B5B0E" w:rsidRPr="00F64BD9" w:rsidRDefault="00F64BD9" w:rsidP="002B7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BD9">
        <w:rPr>
          <w:rFonts w:hAnsi="Times New Roman" w:cs="Times New Roman"/>
          <w:color w:val="000000"/>
          <w:sz w:val="24"/>
          <w:szCs w:val="24"/>
          <w:lang w:val="ru-RU"/>
        </w:rPr>
        <w:t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за отчетным.</w:t>
      </w:r>
    </w:p>
    <w:p w:rsidR="009B5B0E" w:rsidRPr="00F64BD9" w:rsidRDefault="009B5B0E" w:rsidP="002B75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B5B0E" w:rsidRPr="00F64BD9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14" w:rsidRDefault="00ED1314" w:rsidP="002B753F">
      <w:pPr>
        <w:spacing w:before="0" w:after="0"/>
      </w:pPr>
      <w:r>
        <w:separator/>
      </w:r>
    </w:p>
  </w:endnote>
  <w:endnote w:type="continuationSeparator" w:id="0">
    <w:p w:rsidR="00ED1314" w:rsidRDefault="00ED1314" w:rsidP="002B75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87658"/>
      <w:docPartObj>
        <w:docPartGallery w:val="Page Numbers (Bottom of Page)"/>
        <w:docPartUnique/>
      </w:docPartObj>
    </w:sdtPr>
    <w:sdtEndPr/>
    <w:sdtContent>
      <w:p w:rsidR="002B753F" w:rsidRDefault="002B75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51E" w:rsidRPr="006D051E">
          <w:rPr>
            <w:noProof/>
            <w:lang w:val="ru-RU"/>
          </w:rPr>
          <w:t>2</w:t>
        </w:r>
        <w:r>
          <w:fldChar w:fldCharType="end"/>
        </w:r>
      </w:p>
    </w:sdtContent>
  </w:sdt>
  <w:p w:rsidR="002B753F" w:rsidRDefault="002B75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14" w:rsidRDefault="00ED1314" w:rsidP="002B753F">
      <w:pPr>
        <w:spacing w:before="0" w:after="0"/>
      </w:pPr>
      <w:r>
        <w:separator/>
      </w:r>
    </w:p>
  </w:footnote>
  <w:footnote w:type="continuationSeparator" w:id="0">
    <w:p w:rsidR="00ED1314" w:rsidRDefault="00ED1314" w:rsidP="002B75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7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82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1F6"/>
    <w:rsid w:val="001B44FC"/>
    <w:rsid w:val="002B753F"/>
    <w:rsid w:val="002D33B1"/>
    <w:rsid w:val="002D3591"/>
    <w:rsid w:val="003514A0"/>
    <w:rsid w:val="004F7E17"/>
    <w:rsid w:val="005A05CE"/>
    <w:rsid w:val="00653AF6"/>
    <w:rsid w:val="006D051E"/>
    <w:rsid w:val="009B5B0E"/>
    <w:rsid w:val="00AF3733"/>
    <w:rsid w:val="00B73A5A"/>
    <w:rsid w:val="00DE5FF9"/>
    <w:rsid w:val="00E438A1"/>
    <w:rsid w:val="00ED1314"/>
    <w:rsid w:val="00F01E19"/>
    <w:rsid w:val="00F64BD9"/>
    <w:rsid w:val="00FB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B753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B753F"/>
  </w:style>
  <w:style w:type="paragraph" w:styleId="a5">
    <w:name w:val="footer"/>
    <w:basedOn w:val="a"/>
    <w:link w:val="a6"/>
    <w:uiPriority w:val="99"/>
    <w:unhideWhenUsed/>
    <w:rsid w:val="002B753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B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B753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B753F"/>
  </w:style>
  <w:style w:type="paragraph" w:styleId="a5">
    <w:name w:val="footer"/>
    <w:basedOn w:val="a"/>
    <w:link w:val="a6"/>
    <w:uiPriority w:val="99"/>
    <w:unhideWhenUsed/>
    <w:rsid w:val="002B753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B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dc:description>Подготовлено экспертами Актион-МЦФЭР</dc:description>
  <cp:lastModifiedBy>Юрий Давыдов</cp:lastModifiedBy>
  <cp:revision>7</cp:revision>
  <dcterms:created xsi:type="dcterms:W3CDTF">2025-06-04T14:15:00Z</dcterms:created>
  <dcterms:modified xsi:type="dcterms:W3CDTF">2025-10-15T14:50:00Z</dcterms:modified>
</cp:coreProperties>
</file>