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313D" w14:textId="77777777" w:rsidR="007E3EC6" w:rsidRDefault="007E3EC6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14:paraId="485DFE7A" w14:textId="77777777" w:rsidR="007E3EC6" w:rsidRDefault="007E3EC6">
      <w:pPr>
        <w:widowControl w:val="0"/>
        <w:jc w:val="both"/>
        <w:outlineLvl w:val="0"/>
      </w:pPr>
    </w:p>
    <w:p w14:paraId="58F857F9" w14:textId="77777777" w:rsidR="007E3EC6" w:rsidRDefault="00000000">
      <w:pPr>
        <w:widowControl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Как зарегистрировать гараж по «гаражной амнистии»?</w:t>
      </w:r>
    </w:p>
    <w:p w14:paraId="4A53DA80" w14:textId="77777777" w:rsidR="007E3EC6" w:rsidRDefault="007E3EC6">
      <w:pPr>
        <w:widowControl w:val="0"/>
        <w:spacing w:line="360" w:lineRule="auto"/>
        <w:ind w:firstLine="709"/>
        <w:jc w:val="both"/>
        <w:outlineLvl w:val="0"/>
      </w:pPr>
    </w:p>
    <w:p w14:paraId="0DF241AF" w14:textId="77777777" w:rsidR="007E3EC6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С 01.09.2021 вступил в силу закон № 79-ФЗ о «гаражной амнистии». В законе о «гаражной амнистии» были максимально учтены пожелания граждан, что позволило им в упрощенном прядке зарегистрировать свои права на гаражи и земельные участки под ними.</w:t>
      </w:r>
    </w:p>
    <w:p w14:paraId="21CEA09B" w14:textId="77777777" w:rsidR="007E3EC6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Действие закона о «гаражной амнистии», прежде всего, распространяется на капитальные сооружения – гаражи, возведенные до 30 декабря 2004 года (до введения в действие Градостроительного кодекса Российской Федерации).</w:t>
      </w:r>
    </w:p>
    <w:p w14:paraId="0EF41F79" w14:textId="77777777" w:rsidR="007E3EC6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Чтобы оформить такой гараж в собственность на территории Республики Карелия граждане вправе обратиться в орган местного самоуправления, если речь идет о предоставлении земельного участка из муниципальной собственности, или в Министерство имущественных и земельных отношений Республики Карелия с целью предоставления земельного участка из земель, государственная собственность на которые не разграничена, представив документ, который подтверждает факт владения гаражом (например, документы, выданные гаражным кооперативом, подтверждающие выплату гражданином паевого взноса; заключенные до 30.12.2004 договоры о подключении (технологическом присоединении) гаража к сетям инженерно-технического обеспечения и (или) документы, подтверждающие исполнение со стороны гражданина обязательств по оплате коммунальных услуг).</w:t>
      </w:r>
    </w:p>
    <w:p w14:paraId="46680B2C" w14:textId="77777777" w:rsidR="007E3EC6" w:rsidRDefault="0000000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Государственная регистрация права собственности гражданина на гараж и земельный участок под ним осуществляется на основании заявления органа, принявшего решение о предоставлении земельного участка. Гражданину не требуется самостоятельно обращаться за государственной регистрацией прав.</w:t>
      </w:r>
    </w:p>
    <w:p w14:paraId="208162E4" w14:textId="77777777" w:rsidR="007E3EC6" w:rsidRDefault="007E3EC6">
      <w:pPr>
        <w:widowControl w:val="0"/>
        <w:jc w:val="both"/>
        <w:outlineLvl w:val="0"/>
      </w:pPr>
    </w:p>
    <w:p w14:paraId="1EBB7862" w14:textId="77777777" w:rsidR="007E3EC6" w:rsidRDefault="0000000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14:paraId="1905F9E2" w14:textId="77777777" w:rsidR="007E3EC6" w:rsidRDefault="0000000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14:paraId="15500202" w14:textId="77777777" w:rsidR="007E3EC6" w:rsidRDefault="00000000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14:paraId="3969D554" w14:textId="77777777" w:rsidR="007E3EC6" w:rsidRDefault="007E3EC6">
      <w:pPr>
        <w:ind w:firstLine="567"/>
        <w:jc w:val="right"/>
        <w:outlineLvl w:val="0"/>
      </w:pPr>
    </w:p>
    <w:p w14:paraId="2C29BFBF" w14:textId="77777777" w:rsidR="007E3EC6" w:rsidRDefault="007E3EC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58ADE01F" w14:textId="77777777" w:rsidR="007E3EC6" w:rsidRDefault="007E3EC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217BE805" w14:textId="77777777" w:rsidR="007E3EC6" w:rsidRDefault="007E3EC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2980CABB" w14:textId="77777777" w:rsidR="007E3EC6" w:rsidRDefault="007E3EC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4CEE2347" w14:textId="77777777" w:rsidR="007E3EC6" w:rsidRDefault="0000000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14:paraId="66CC2F3C" w14:textId="77777777" w:rsidR="007E3EC6" w:rsidRDefault="0000000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14:paraId="423D05D6" w14:textId="77777777" w:rsidR="007E3EC6" w:rsidRDefault="00000000">
      <w:r>
        <w:rPr>
          <w:rFonts w:ascii="Segoe UI" w:hAnsi="Segoe UI" w:cs="Segoe UI"/>
          <w:sz w:val="18"/>
          <w:szCs w:val="18"/>
        </w:rPr>
        <w:t>8 (8142) 76 29 48</w:t>
      </w:r>
    </w:p>
    <w:p w14:paraId="3A15B1F1" w14:textId="77777777" w:rsidR="007E3EC6" w:rsidRDefault="00000000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14:paraId="6D58442A" w14:textId="77777777" w:rsidR="007E3EC6" w:rsidRDefault="0000000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p w14:paraId="6E3BE263" w14:textId="77777777" w:rsidR="007E3EC6" w:rsidRDefault="007E3EC6">
      <w:pPr>
        <w:widowControl w:val="0"/>
        <w:jc w:val="both"/>
        <w:outlineLvl w:val="0"/>
      </w:pPr>
    </w:p>
    <w:p w14:paraId="0A68D5CC" w14:textId="77777777" w:rsidR="007E3EC6" w:rsidRDefault="007E3EC6">
      <w:pPr>
        <w:widowControl w:val="0"/>
        <w:jc w:val="both"/>
        <w:outlineLvl w:val="0"/>
      </w:pPr>
    </w:p>
    <w:p w14:paraId="72DEA0E3" w14:textId="77777777" w:rsidR="007E3EC6" w:rsidRDefault="007E3EC6">
      <w:pPr>
        <w:widowControl w:val="0"/>
        <w:jc w:val="both"/>
        <w:outlineLvl w:val="0"/>
      </w:pPr>
    </w:p>
    <w:sectPr w:rsidR="007E3EC6" w:rsidSect="00780E94">
      <w:headerReference w:type="default" r:id="rId10"/>
      <w:pgSz w:w="11906" w:h="16838"/>
      <w:pgMar w:top="397" w:right="851" w:bottom="397" w:left="85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BFEC" w14:textId="77777777" w:rsidR="00320304" w:rsidRDefault="00320304">
      <w:r>
        <w:separator/>
      </w:r>
    </w:p>
  </w:endnote>
  <w:endnote w:type="continuationSeparator" w:id="0">
    <w:p w14:paraId="3EDD995B" w14:textId="77777777" w:rsidR="00320304" w:rsidRDefault="0032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DC61" w14:textId="77777777" w:rsidR="00320304" w:rsidRDefault="00320304">
      <w:r>
        <w:separator/>
      </w:r>
    </w:p>
  </w:footnote>
  <w:footnote w:type="continuationSeparator" w:id="0">
    <w:p w14:paraId="23828B89" w14:textId="77777777" w:rsidR="00320304" w:rsidRDefault="0032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5F7E" w14:textId="77777777" w:rsidR="007E3EC6" w:rsidRDefault="0000000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 wp14:anchorId="4890F3EB" wp14:editId="7BEA5057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263"/>
    <w:multiLevelType w:val="hybridMultilevel"/>
    <w:tmpl w:val="520E77FA"/>
    <w:lvl w:ilvl="0" w:tplc="27764D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F8214D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1A65E9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A2AC5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52EAAE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2A00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A9CE89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0763E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3EA6AA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9159B7"/>
    <w:multiLevelType w:val="hybridMultilevel"/>
    <w:tmpl w:val="5980EF8A"/>
    <w:lvl w:ilvl="0" w:tplc="21DA1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CE28AE">
      <w:start w:val="1"/>
      <w:numFmt w:val="lowerLetter"/>
      <w:lvlText w:val="%2."/>
      <w:lvlJc w:val="left"/>
      <w:pPr>
        <w:ind w:left="1440" w:hanging="360"/>
      </w:pPr>
    </w:lvl>
    <w:lvl w:ilvl="2" w:tplc="1D1E5848">
      <w:start w:val="1"/>
      <w:numFmt w:val="lowerRoman"/>
      <w:lvlText w:val="%3."/>
      <w:lvlJc w:val="right"/>
      <w:pPr>
        <w:ind w:left="2160" w:hanging="180"/>
      </w:pPr>
    </w:lvl>
    <w:lvl w:ilvl="3" w:tplc="23886C82">
      <w:start w:val="1"/>
      <w:numFmt w:val="decimal"/>
      <w:lvlText w:val="%4."/>
      <w:lvlJc w:val="left"/>
      <w:pPr>
        <w:ind w:left="2880" w:hanging="360"/>
      </w:pPr>
    </w:lvl>
    <w:lvl w:ilvl="4" w:tplc="4F221B96">
      <w:start w:val="1"/>
      <w:numFmt w:val="lowerLetter"/>
      <w:lvlText w:val="%5."/>
      <w:lvlJc w:val="left"/>
      <w:pPr>
        <w:ind w:left="3600" w:hanging="360"/>
      </w:pPr>
    </w:lvl>
    <w:lvl w:ilvl="5" w:tplc="B292351C">
      <w:start w:val="1"/>
      <w:numFmt w:val="lowerRoman"/>
      <w:lvlText w:val="%6."/>
      <w:lvlJc w:val="right"/>
      <w:pPr>
        <w:ind w:left="4320" w:hanging="180"/>
      </w:pPr>
    </w:lvl>
    <w:lvl w:ilvl="6" w:tplc="F6B895E2">
      <w:start w:val="1"/>
      <w:numFmt w:val="decimal"/>
      <w:lvlText w:val="%7."/>
      <w:lvlJc w:val="left"/>
      <w:pPr>
        <w:ind w:left="5040" w:hanging="360"/>
      </w:pPr>
    </w:lvl>
    <w:lvl w:ilvl="7" w:tplc="914EFF6C">
      <w:start w:val="1"/>
      <w:numFmt w:val="lowerLetter"/>
      <w:lvlText w:val="%8."/>
      <w:lvlJc w:val="left"/>
      <w:pPr>
        <w:ind w:left="5760" w:hanging="360"/>
      </w:pPr>
    </w:lvl>
    <w:lvl w:ilvl="8" w:tplc="9C0018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7876"/>
    <w:multiLevelType w:val="hybridMultilevel"/>
    <w:tmpl w:val="3AEAACC8"/>
    <w:lvl w:ilvl="0" w:tplc="ECC002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B88C5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45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65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653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3AC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1A4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0D7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26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A69A1"/>
    <w:multiLevelType w:val="hybridMultilevel"/>
    <w:tmpl w:val="0DC80BB2"/>
    <w:lvl w:ilvl="0" w:tplc="06C629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122B9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482985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FD6138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C1CFF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6E8AA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69EFD4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80204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A924D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C00AA7"/>
    <w:multiLevelType w:val="hybridMultilevel"/>
    <w:tmpl w:val="C91E13F2"/>
    <w:lvl w:ilvl="0" w:tplc="A5D0A3A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A7EA12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0C6F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CEC3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7C1F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05E9A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B46F4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B8A93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9615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021483"/>
    <w:multiLevelType w:val="hybridMultilevel"/>
    <w:tmpl w:val="4F4801FC"/>
    <w:lvl w:ilvl="0" w:tplc="73C4B0E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E02152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49041B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8228FE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B3406B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A6044B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A8C432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8B0AB7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77CB9F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4745949"/>
    <w:multiLevelType w:val="hybridMultilevel"/>
    <w:tmpl w:val="184803DA"/>
    <w:lvl w:ilvl="0" w:tplc="2AF8E4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AC8F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B0CB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FCAD2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29E35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8631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7EEF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A6C15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D0E342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66825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248966">
    <w:abstractNumId w:val="1"/>
  </w:num>
  <w:num w:numId="3" w16cid:durableId="426123137">
    <w:abstractNumId w:val="6"/>
  </w:num>
  <w:num w:numId="4" w16cid:durableId="946737156">
    <w:abstractNumId w:val="4"/>
  </w:num>
  <w:num w:numId="5" w16cid:durableId="2053580624">
    <w:abstractNumId w:val="5"/>
  </w:num>
  <w:num w:numId="6" w16cid:durableId="673266185">
    <w:abstractNumId w:val="0"/>
  </w:num>
  <w:num w:numId="7" w16cid:durableId="89812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EC6"/>
    <w:rsid w:val="00320304"/>
    <w:rsid w:val="004355F0"/>
    <w:rsid w:val="00780E94"/>
    <w:rsid w:val="007E3EC6"/>
    <w:rsid w:val="00C2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3ED4"/>
  <w15:docId w15:val="{2E847B09-2FC9-40DC-B76F-EEDB210B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Интернет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Admin</cp:lastModifiedBy>
  <cp:revision>73</cp:revision>
  <dcterms:created xsi:type="dcterms:W3CDTF">2023-06-13T09:29:00Z</dcterms:created>
  <dcterms:modified xsi:type="dcterms:W3CDTF">2025-10-30T11:33:00Z</dcterms:modified>
</cp:coreProperties>
</file>